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81D" w:rsidRPr="00FD181D" w:rsidRDefault="00FD181D" w:rsidP="00FD1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81D">
        <w:rPr>
          <w:rFonts w:ascii="Times New Roman" w:hAnsi="Times New Roman" w:cs="Times New Roman"/>
          <w:sz w:val="24"/>
          <w:szCs w:val="24"/>
        </w:rPr>
        <w:t xml:space="preserve">Схема </w:t>
      </w:r>
    </w:p>
    <w:p w:rsidR="00A02A14" w:rsidRDefault="00FD181D" w:rsidP="00FD1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181D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с </w:t>
      </w:r>
      <w:r w:rsidRPr="00FD181D">
        <w:rPr>
          <w:rFonts w:ascii="Times New Roman" w:hAnsi="Times New Roman" w:cs="Times New Roman"/>
          <w:sz w:val="24"/>
          <w:szCs w:val="24"/>
        </w:rPr>
        <w:t>37:03:010702:484, площадью 985 кв.м., с разрешенным использованием – ведение личного подсобного хозяйства, расположенного  по адресу: Российская Федерация, Ивановская область, Гаврилово-Посадский муниципальный район, Новоселковское сельское поселение, с. Лобцово</w:t>
      </w:r>
    </w:p>
    <w:p w:rsidR="00FD181D" w:rsidRDefault="00FD181D" w:rsidP="00FD1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D181D" w:rsidRPr="00FD181D" w:rsidRDefault="00FD181D" w:rsidP="00FD18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D54974D" wp14:editId="35041F64">
            <wp:extent cx="8741228" cy="457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4194" cy="457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181D" w:rsidRPr="00FD181D" w:rsidSect="00FD18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E7"/>
    <w:rsid w:val="004E2DE7"/>
    <w:rsid w:val="00A02A14"/>
    <w:rsid w:val="00F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2</cp:revision>
  <dcterms:created xsi:type="dcterms:W3CDTF">2022-03-18T13:34:00Z</dcterms:created>
  <dcterms:modified xsi:type="dcterms:W3CDTF">2022-03-18T13:36:00Z</dcterms:modified>
</cp:coreProperties>
</file>